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CC" w:rsidRPr="00AB1502" w:rsidRDefault="00BD77FF" w:rsidP="00AB1502">
      <w:pPr>
        <w:rPr>
          <w:rFonts w:ascii="Times New Roman" w:hAnsi="Times New Roman"/>
          <w:sz w:val="28"/>
          <w:szCs w:val="28"/>
        </w:rPr>
      </w:pPr>
      <w:r w:rsidRPr="00BD77F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9200" cy="9502140"/>
            <wp:effectExtent l="0" t="0" r="0" b="0"/>
            <wp:docPr id="2" name="Рисунок 2" descr="C:\РАБОТА ЗАМА ПО ВР\ПФДО\сканы\Image_2024091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ЗАМА ПО ВР\ПФДО\сканы\Image_20240912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2"/>
                    <a:stretch/>
                  </pic:blipFill>
                  <pic:spPr bwMode="auto">
                    <a:xfrm>
                      <a:off x="0" y="0"/>
                      <a:ext cx="6299836" cy="950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ECC" w:rsidRDefault="004D3ECC" w:rsidP="004D3E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63A5C" w:rsidRDefault="00763A5C" w:rsidP="00763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763A5C" w:rsidRDefault="00763A5C" w:rsidP="00763A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Дополнительная общеобразовательная общеразвивающая программа художественной направленности </w:t>
      </w:r>
      <w:r w:rsidR="00610361">
        <w:rPr>
          <w:rFonts w:ascii="Times New Roman" w:eastAsia="Times New Roman" w:hAnsi="Times New Roman" w:cs="Times New Roman"/>
          <w:sz w:val="24"/>
          <w:szCs w:val="24"/>
          <w:lang w:eastAsia="ru-RU"/>
        </w:rPr>
        <w:t>"Фантазеры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для учащихся муниципального бюджетного общеобразовательного учреждения средняя общеобразовательная школа №22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им.С.Н.Пальчука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Хабаровского края.</w:t>
      </w:r>
    </w:p>
    <w:p w:rsidR="00763A5C" w:rsidRDefault="00763A5C" w:rsidP="00763A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Программа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разработана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pacing w:val="30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соответствии</w:t>
      </w:r>
      <w:r>
        <w:rPr>
          <w:rFonts w:ascii="Times New Roman" w:eastAsiaTheme="minorEastAsia" w:hAnsi="Times New Roman" w:cs="Times New Roman"/>
          <w:spacing w:val="30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государственной  образовательной</w:t>
      </w:r>
      <w:proofErr w:type="gramEnd"/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политикой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современными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нормативными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документами</w:t>
      </w:r>
      <w:r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сфере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образования:</w:t>
      </w:r>
    </w:p>
    <w:p w:rsidR="00763A5C" w:rsidRDefault="00763A5C" w:rsidP="00763A5C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Федеральный</w:t>
      </w:r>
      <w:r>
        <w:rPr>
          <w:rFonts w:ascii="Times New Roman" w:eastAsiaTheme="minorEastAsia" w:hAnsi="Times New Roman"/>
          <w:spacing w:val="1"/>
          <w:sz w:val="24"/>
          <w:szCs w:val="24"/>
        </w:rPr>
        <w:t xml:space="preserve"> закон</w:t>
      </w:r>
      <w:r>
        <w:rPr>
          <w:rFonts w:ascii="Times New Roman" w:eastAsiaTheme="minorEastAsia" w:hAnsi="Times New Roman"/>
          <w:spacing w:val="5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2"/>
          <w:sz w:val="24"/>
          <w:szCs w:val="24"/>
        </w:rPr>
        <w:t>РФ</w:t>
      </w:r>
      <w:r>
        <w:rPr>
          <w:rFonts w:ascii="Times New Roman" w:eastAsiaTheme="minorEastAsia" w:hAnsi="Times New Roman"/>
          <w:spacing w:val="8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«Об</w:t>
      </w:r>
      <w:r>
        <w:rPr>
          <w:rFonts w:ascii="Times New Roman" w:eastAsiaTheme="minorEastAsia" w:hAnsi="Times New Roman"/>
          <w:spacing w:val="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образовании в</w:t>
      </w:r>
      <w:r>
        <w:rPr>
          <w:rFonts w:ascii="Times New Roman" w:eastAsiaTheme="minorEastAsia" w:hAnsi="Times New Roman"/>
          <w:spacing w:val="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Российской</w:t>
      </w:r>
      <w:r>
        <w:rPr>
          <w:rFonts w:ascii="Times New Roman" w:eastAsiaTheme="minorEastAsia" w:hAnsi="Times New Roman"/>
          <w:spacing w:val="1"/>
          <w:sz w:val="24"/>
          <w:szCs w:val="24"/>
        </w:rPr>
        <w:t xml:space="preserve"> Федерации»</w:t>
      </w:r>
      <w:r>
        <w:rPr>
          <w:rFonts w:ascii="Times New Roman" w:eastAsiaTheme="minorEastAsia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4"/>
          <w:sz w:val="24"/>
          <w:szCs w:val="24"/>
        </w:rPr>
        <w:t xml:space="preserve">от </w:t>
      </w:r>
      <w:r>
        <w:rPr>
          <w:rFonts w:ascii="Times New Roman" w:eastAsiaTheme="minorEastAsia" w:hAnsi="Times New Roman"/>
          <w:spacing w:val="-1"/>
          <w:sz w:val="24"/>
          <w:szCs w:val="24"/>
        </w:rPr>
        <w:t>29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декабря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2012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г.</w:t>
      </w:r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№</w:t>
      </w:r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 273-ФЗ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2"/>
          <w:sz w:val="24"/>
          <w:szCs w:val="24"/>
        </w:rPr>
        <w:t xml:space="preserve">«Об образовании в Российской Федерации» </w:t>
      </w:r>
      <w:proofErr w:type="gramStart"/>
      <w:r>
        <w:rPr>
          <w:rFonts w:ascii="Times New Roman" w:eastAsiaTheme="minorEastAsia" w:hAnsi="Times New Roman"/>
          <w:spacing w:val="-2"/>
          <w:sz w:val="24"/>
          <w:szCs w:val="24"/>
        </w:rPr>
        <w:t>( далее</w:t>
      </w:r>
      <w:proofErr w:type="gramEnd"/>
      <w:r>
        <w:rPr>
          <w:rFonts w:ascii="Times New Roman" w:eastAsiaTheme="minorEastAsia" w:hAnsi="Times New Roman"/>
          <w:spacing w:val="-2"/>
          <w:sz w:val="24"/>
          <w:szCs w:val="24"/>
        </w:rPr>
        <w:t xml:space="preserve"> ФЗ).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763A5C" w:rsidRDefault="00763A5C" w:rsidP="00763A5C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="Times New Roman" w:eastAsiaTheme="minorEastAsia" w:hAnsi="Times New Roman"/>
          <w:sz w:val="24"/>
          <w:szCs w:val="24"/>
        </w:rPr>
      </w:pPr>
      <w:bookmarkStart w:id="0" w:name="br3"/>
      <w:bookmarkEnd w:id="0"/>
      <w:r>
        <w:rPr>
          <w:rFonts w:ascii="Times New Roman" w:eastAsiaTheme="minorEastAsia" w:hAnsi="Times New Roman"/>
          <w:spacing w:val="-1"/>
          <w:sz w:val="24"/>
          <w:szCs w:val="24"/>
        </w:rPr>
        <w:t>Концепция</w:t>
      </w:r>
      <w:r>
        <w:rPr>
          <w:rFonts w:ascii="Times New Roman" w:eastAsiaTheme="minorEastAsia" w:hAnsi="Times New Roman"/>
          <w:spacing w:val="109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развития</w:t>
      </w:r>
      <w:r>
        <w:rPr>
          <w:rFonts w:ascii="Times New Roman" w:eastAsiaTheme="minorEastAsia" w:hAnsi="Times New Roman"/>
          <w:spacing w:val="109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дополнительного</w:t>
      </w:r>
      <w:r>
        <w:rPr>
          <w:rFonts w:ascii="Times New Roman" w:eastAsiaTheme="minorEastAsia" w:hAnsi="Times New Roman"/>
          <w:spacing w:val="11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образования</w:t>
      </w:r>
      <w:r>
        <w:rPr>
          <w:rFonts w:ascii="Times New Roman" w:eastAsiaTheme="minorEastAsia" w:hAnsi="Times New Roman"/>
          <w:spacing w:val="109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детей</w:t>
      </w:r>
      <w:r>
        <w:rPr>
          <w:rFonts w:ascii="Times New Roman" w:eastAsiaTheme="minorEastAsia" w:hAnsi="Times New Roman"/>
          <w:spacing w:val="107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1"/>
          <w:sz w:val="24"/>
          <w:szCs w:val="24"/>
        </w:rPr>
        <w:t>до</w:t>
      </w:r>
      <w:r>
        <w:rPr>
          <w:rFonts w:ascii="Times New Roman" w:eastAsiaTheme="minorEastAsia" w:hAnsi="Times New Roman"/>
          <w:spacing w:val="105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2030 </w:t>
      </w:r>
      <w:r>
        <w:rPr>
          <w:rFonts w:ascii="Times New Roman" w:eastAsiaTheme="minorEastAsia" w:hAnsi="Times New Roman"/>
          <w:sz w:val="24"/>
          <w:szCs w:val="24"/>
        </w:rPr>
        <w:t>года,</w:t>
      </w:r>
      <w:r>
        <w:rPr>
          <w:rFonts w:ascii="Times New Roman" w:eastAsiaTheme="minorEastAsia" w:hAnsi="Times New Roman"/>
          <w:spacing w:val="56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утверждена</w:t>
      </w:r>
      <w:r>
        <w:rPr>
          <w:rFonts w:ascii="Times New Roman" w:eastAsiaTheme="minorEastAsia" w:hAnsi="Times New Roman"/>
          <w:spacing w:val="56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распоряжением</w:t>
      </w:r>
      <w:r>
        <w:rPr>
          <w:rFonts w:ascii="Times New Roman" w:eastAsiaTheme="minorEastAsia" w:hAnsi="Times New Roman"/>
          <w:spacing w:val="6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Правительства</w:t>
      </w:r>
      <w:r>
        <w:rPr>
          <w:rFonts w:ascii="Times New Roman" w:eastAsiaTheme="minorEastAsia" w:hAnsi="Times New Roman"/>
          <w:spacing w:val="6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Российской</w:t>
      </w:r>
      <w:r>
        <w:rPr>
          <w:rFonts w:ascii="Times New Roman" w:eastAsiaTheme="minorEastAsia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Федерации</w:t>
      </w:r>
      <w:r>
        <w:rPr>
          <w:rFonts w:ascii="Times New Roman" w:eastAsiaTheme="minorEastAsia" w:hAnsi="Times New Roman"/>
          <w:spacing w:val="59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от 31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марта</w:t>
      </w:r>
      <w:r>
        <w:rPr>
          <w:rFonts w:ascii="Times New Roman" w:eastAsiaTheme="minorEastAsia" w:hAnsi="Times New Roman"/>
          <w:spacing w:val="3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2022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г.</w:t>
      </w:r>
      <w:r>
        <w:rPr>
          <w:rFonts w:ascii="Times New Roman" w:eastAsiaTheme="minorEastAsia" w:hAnsi="Times New Roman"/>
          <w:spacing w:val="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№</w:t>
      </w:r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 678-р;</w:t>
      </w:r>
    </w:p>
    <w:p w:rsidR="00763A5C" w:rsidRDefault="00763A5C" w:rsidP="00763A5C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pacing w:val="-1"/>
          <w:sz w:val="24"/>
          <w:szCs w:val="24"/>
        </w:rPr>
        <w:t>Концепция развития дополнительного образования детей до 2030 года (утв. Распоряжением правительства РФ от 31.03.2022г. №678-р).</w:t>
      </w:r>
    </w:p>
    <w:p w:rsidR="00763A5C" w:rsidRDefault="00763A5C" w:rsidP="00763A5C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pacing w:val="-1"/>
          <w:sz w:val="24"/>
          <w:szCs w:val="24"/>
        </w:rPr>
        <w:t>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63A5C" w:rsidRDefault="00763A5C" w:rsidP="00763A5C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pacing w:val="-1"/>
          <w:sz w:val="24"/>
          <w:szCs w:val="24"/>
        </w:rPr>
        <w:t>Приказ Министерства просвещения Российской Федерации от03.09.2019г №467 «Об утверждении Целевой модели развития региональных систем дополнительного образования детей».</w:t>
      </w:r>
    </w:p>
    <w:p w:rsidR="00763A5C" w:rsidRDefault="00763A5C" w:rsidP="00763A5C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Положение в ДОП, реализуемых в Хабаровском крае (Приказ </w:t>
      </w:r>
      <w:proofErr w:type="gramStart"/>
      <w:r>
        <w:rPr>
          <w:rFonts w:ascii="Times New Roman" w:eastAsiaTheme="minorEastAsia" w:hAnsi="Times New Roman"/>
          <w:spacing w:val="-1"/>
          <w:sz w:val="24"/>
          <w:szCs w:val="24"/>
        </w:rPr>
        <w:t>КГАОУ  ДО</w:t>
      </w:r>
      <w:proofErr w:type="gramEnd"/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 РМЦ ОТ 26.09.2019 № 383П)</w:t>
      </w:r>
    </w:p>
    <w:p w:rsidR="00763A5C" w:rsidRPr="00763A5C" w:rsidRDefault="00763A5C" w:rsidP="00763A5C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pacing w:val="-1"/>
          <w:sz w:val="24"/>
          <w:szCs w:val="24"/>
        </w:rPr>
        <w:t>Устав ОУ</w:t>
      </w:r>
    </w:p>
    <w:p w:rsidR="004D3ECC" w:rsidRPr="00537899" w:rsidRDefault="004D3ECC" w:rsidP="004D3EC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3ECC" w:rsidRPr="00B128C2" w:rsidRDefault="004D3ECC" w:rsidP="004D3ECC">
      <w:pPr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аправленность и профиль дополнительной общеобразовательной программы и направление деятельности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художественную направленность. Направление деятельности – театральное. Кружок однопрофильный. </w:t>
      </w:r>
    </w:p>
    <w:p w:rsidR="004D3ECC" w:rsidRPr="00314883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D3ECC" w:rsidRPr="00B128C2" w:rsidRDefault="004D3ECC" w:rsidP="004D3ECC">
      <w:pPr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128C2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4D3ECC" w:rsidRPr="00314883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D3ECC" w:rsidRPr="00314883" w:rsidRDefault="004D3ECC" w:rsidP="004D3ECC">
      <w:pPr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4D3ECC" w:rsidRPr="00CA1E6F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ECC" w:rsidRPr="00CA287C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A1E6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4D3ECC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A1E6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4D3ECC" w:rsidRPr="00015F35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идею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выдвигвал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своих трудах и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15F35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4D3ECC" w:rsidRPr="00537899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4D3ECC" w:rsidRPr="00B128C2" w:rsidRDefault="004D3ECC" w:rsidP="004D3ECC">
      <w:pPr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lastRenderedPageBreak/>
        <w:t>А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Pr="00B128C2">
        <w:rPr>
          <w:rFonts w:ascii="Times New Roman" w:hAnsi="Times New Roman" w:cs="Times New Roman"/>
          <w:sz w:val="24"/>
          <w:szCs w:val="24"/>
        </w:rPr>
        <w:t xml:space="preserve">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Pr="00B128C2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B1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C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128C2">
        <w:rPr>
          <w:rFonts w:ascii="Times New Roman" w:hAnsi="Times New Roman" w:cs="Times New Roman"/>
          <w:sz w:val="24"/>
          <w:szCs w:val="24"/>
        </w:rPr>
        <w:t>-образовательной работы с детьми, основана на психологических особенностях развития школьников.</w:t>
      </w:r>
      <w:r w:rsidRPr="00CA1E6F">
        <w:t xml:space="preserve"> </w:t>
      </w:r>
      <w:r w:rsidRPr="00B128C2"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4D3ECC" w:rsidRPr="00537899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4D3ECC" w:rsidRPr="00314883" w:rsidRDefault="004D3ECC" w:rsidP="004D3ECC">
      <w:pPr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4D3ECC" w:rsidRDefault="004D3ECC" w:rsidP="004D3ECC">
      <w:pPr>
        <w:pStyle w:val="a6"/>
        <w:rPr>
          <w:rFonts w:ascii="Times New Roman" w:eastAsia="Times New Roman" w:hAnsi="Times New Roman"/>
          <w:kern w:val="2"/>
          <w:sz w:val="24"/>
          <w:szCs w:val="24"/>
        </w:rPr>
      </w:pPr>
    </w:p>
    <w:p w:rsidR="004D3ECC" w:rsidRDefault="004D3ECC" w:rsidP="004D3ECC">
      <w:pPr>
        <w:pStyle w:val="a6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B128C2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4D3ECC" w:rsidRPr="0027650F" w:rsidRDefault="004D3ECC" w:rsidP="004D3ECC">
      <w:pPr>
        <w:pStyle w:val="a6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27650F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4D3ECC" w:rsidRDefault="004D3ECC" w:rsidP="004D3EC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4D3ECC" w:rsidRDefault="004D3ECC" w:rsidP="004D3EC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4D3ECC" w:rsidRDefault="004D3ECC" w:rsidP="004D3EC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4D3ECC" w:rsidRDefault="004D3ECC" w:rsidP="004D3EC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4D3ECC" w:rsidRPr="007217AC" w:rsidRDefault="004D3ECC" w:rsidP="004D3EC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4D3ECC" w:rsidRDefault="004D3ECC" w:rsidP="004D3EC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4D3ECC" w:rsidRDefault="004D3ECC" w:rsidP="004D3EC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4D3ECC" w:rsidRDefault="004D3ECC" w:rsidP="004D3EC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4D3ECC" w:rsidRPr="0027650F" w:rsidRDefault="004D3ECC" w:rsidP="004D3EC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Pr="0027650F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искусству.</w:t>
      </w:r>
    </w:p>
    <w:p w:rsidR="004D3ECC" w:rsidRPr="00314883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D3ECC" w:rsidRPr="0027650F" w:rsidRDefault="004D3ECC" w:rsidP="004D3ECC">
      <w:pPr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грамма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расчитана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школьников 10</w:t>
      </w:r>
      <w:r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– 17 лет (разновозрастная группа), увлеченных искусством слова, театром, игрой на сцене; специальной подготовки детей не требуется.</w:t>
      </w:r>
    </w:p>
    <w:p w:rsidR="004D3ECC" w:rsidRPr="00314883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D3ECC" w:rsidRPr="00314883" w:rsidRDefault="004D3ECC" w:rsidP="004D3ECC">
      <w:pPr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4D3ECC" w:rsidRPr="00314883" w:rsidRDefault="004D3ECC" w:rsidP="004D3ECC">
      <w:pPr>
        <w:pStyle w:val="a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BD77FF" w:rsidRPr="00BD77FF">
        <w:rPr>
          <w:rFonts w:ascii="Times New Roman" w:eastAsia="Times New Roman" w:hAnsi="Times New Roman"/>
          <w:kern w:val="2"/>
          <w:sz w:val="24"/>
          <w:szCs w:val="24"/>
        </w:rPr>
        <w:t>68</w:t>
      </w:r>
      <w:r w:rsidRPr="00BD77FF">
        <w:rPr>
          <w:rFonts w:ascii="Times New Roman" w:eastAsia="Times New Roman" w:hAnsi="Times New Roman"/>
          <w:kern w:val="2"/>
          <w:sz w:val="24"/>
          <w:szCs w:val="24"/>
        </w:rPr>
        <w:t xml:space="preserve"> часов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. Сроки реализации – 1 учебный год, занятия проводятся по </w:t>
      </w:r>
      <w:r w:rsidR="00BD77FF">
        <w:rPr>
          <w:rFonts w:ascii="Times New Roman" w:eastAsia="Times New Roman" w:hAnsi="Times New Roman"/>
          <w:kern w:val="2"/>
          <w:sz w:val="24"/>
          <w:szCs w:val="24"/>
        </w:rPr>
        <w:t>2</w:t>
      </w:r>
      <w:r w:rsidRPr="00BD77FF">
        <w:rPr>
          <w:rFonts w:ascii="Times New Roman" w:eastAsia="Times New Roman" w:hAnsi="Times New Roman"/>
          <w:kern w:val="2"/>
          <w:sz w:val="24"/>
          <w:szCs w:val="24"/>
        </w:rPr>
        <w:t xml:space="preserve"> часа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 неделю.</w:t>
      </w:r>
    </w:p>
    <w:p w:rsidR="004D3ECC" w:rsidRPr="00314883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D3ECC" w:rsidRDefault="004D3ECC" w:rsidP="004D3ECC">
      <w:pPr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4D3ECC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D3ECC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4D3ECC" w:rsidRPr="00B75ADB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D55CE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D55CE5">
        <w:rPr>
          <w:rFonts w:ascii="Times New Roman" w:hAnsi="Times New Roman" w:cs="Times New Roman"/>
          <w:sz w:val="24"/>
          <w:szCs w:val="24"/>
        </w:rPr>
        <w:t> театра; раскры</w:t>
      </w:r>
      <w:r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D55CE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>
        <w:rPr>
          <w:rFonts w:ascii="Times New Roman" w:hAnsi="Times New Roman" w:cs="Times New Roman"/>
          <w:sz w:val="24"/>
          <w:szCs w:val="24"/>
        </w:rPr>
        <w:t>русской</w:t>
      </w:r>
      <w:r w:rsidRPr="00D55CE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4D3ECC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lastRenderedPageBreak/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D55CE5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4D3ECC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D55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CE5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:rsidR="007228E7" w:rsidRPr="00784BA4" w:rsidRDefault="00F40D79" w:rsidP="00784BA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2</w:t>
      </w:r>
      <w:r w:rsidR="004D3ECC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D3ECC">
        <w:rPr>
          <w:rFonts w:ascii="Times New Roman" w:hAnsi="Times New Roman" w:cs="Times New Roman"/>
          <w:sz w:val="24"/>
          <w:szCs w:val="24"/>
        </w:rPr>
        <w:t xml:space="preserve"> в неделю в течение учебного года по 2 занятия (по 4</w:t>
      </w:r>
      <w:r w:rsidR="00784BA4">
        <w:rPr>
          <w:rFonts w:ascii="Times New Roman" w:hAnsi="Times New Roman" w:cs="Times New Roman"/>
          <w:sz w:val="24"/>
          <w:szCs w:val="24"/>
        </w:rPr>
        <w:t>0 мин.) с перерывом в 15 минут.</w:t>
      </w:r>
    </w:p>
    <w:p w:rsidR="007228E7" w:rsidRDefault="007228E7" w:rsidP="00784BA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784BA4" w:rsidRDefault="00784BA4" w:rsidP="00784BA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4D3ECC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kern w:val="2"/>
          <w:sz w:val="24"/>
          <w:szCs w:val="24"/>
        </w:rPr>
        <w:t>О</w:t>
      </w:r>
      <w:r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 xml:space="preserve">жидаемые результаты по уровням, разделам и темам программы и способы определения их </w:t>
      </w:r>
      <w:proofErr w:type="spellStart"/>
      <w:r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>результативност</w:t>
      </w:r>
      <w:proofErr w:type="spellEnd"/>
      <w:r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  <w:r w:rsidRPr="00EA3C0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C028C7" w:rsidRDefault="00C028C7" w:rsidP="00784BA4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C028C7" w:rsidRDefault="00C028C7" w:rsidP="004D3ECC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3ECC" w:rsidRPr="000746E4" w:rsidRDefault="004D3ECC" w:rsidP="004D3ECC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30E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4D3ECC" w:rsidRPr="00B67DD8" w:rsidRDefault="004D3ECC" w:rsidP="004D3ECC">
      <w:pPr>
        <w:pStyle w:val="a7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ЗНАЕТ:</w:t>
      </w:r>
    </w:p>
    <w:p w:rsidR="004D3ECC" w:rsidRPr="00B67DD8" w:rsidRDefault="004D3ECC" w:rsidP="004D3EC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 чего зародился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Какие виды театров существуют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4D3ECC" w:rsidRPr="00B67DD8" w:rsidRDefault="004D3ECC" w:rsidP="004D3EC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4D3ECC" w:rsidRPr="000746E4" w:rsidRDefault="004D3ECC" w:rsidP="004D3EC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:rsidR="004D3ECC" w:rsidRPr="00B67DD8" w:rsidRDefault="004D3ECC" w:rsidP="004D3ECC">
      <w:pPr>
        <w:pStyle w:val="a7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4D3ECC" w:rsidRPr="00B67DD8" w:rsidRDefault="004D3ECC" w:rsidP="004D3EC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оформлении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4D3ECC" w:rsidRPr="00B67DD8" w:rsidRDefault="004D3ECC" w:rsidP="004D3EC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:rsidR="004D3ECC" w:rsidRPr="000746E4" w:rsidRDefault="004D3ECC" w:rsidP="004D3EC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:rsidR="004D3ECC" w:rsidRDefault="004D3ECC" w:rsidP="004D3E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D3ECC" w:rsidRPr="00B67DD8" w:rsidRDefault="004D3ECC" w:rsidP="004D3ECC">
      <w:pPr>
        <w:pStyle w:val="a7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УМЕЕТ:</w:t>
      </w:r>
    </w:p>
    <w:p w:rsidR="004D3ECC" w:rsidRPr="00B67DD8" w:rsidRDefault="004D3ECC" w:rsidP="004D3EC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 мыслить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Концентрировать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4D3ECC" w:rsidRPr="00B67DD8" w:rsidRDefault="004D3ECC" w:rsidP="004D3EC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:rsidR="004D3ECC" w:rsidRPr="00B67DD8" w:rsidRDefault="004D3ECC" w:rsidP="004D3EC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4D3ECC" w:rsidRPr="000746E4" w:rsidRDefault="004D3ECC" w:rsidP="004D3EC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4D3ECC" w:rsidRPr="00B67DD8" w:rsidRDefault="004D3ECC" w:rsidP="004D3ECC">
      <w:pPr>
        <w:pStyle w:val="a7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DD8">
        <w:rPr>
          <w:rFonts w:ascii="Times New Roman" w:hAnsi="Times New Roman" w:cs="Times New Roman"/>
          <w:sz w:val="24"/>
          <w:szCs w:val="24"/>
        </w:rPr>
        <w:t>ОБРЕТАЕТ НАВЫКИ:</w:t>
      </w:r>
    </w:p>
    <w:p w:rsidR="004D3ECC" w:rsidRPr="00B67DD8" w:rsidRDefault="004D3ECC" w:rsidP="004D3EC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Общения с партнером (одноклассниками)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Элементарного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Образного восприятия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lastRenderedPageBreak/>
        <w:t>Адекватного и образного реагирования на внешние раздражители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Коллективного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CC" w:rsidRPr="00B67DD8" w:rsidRDefault="004D3ECC" w:rsidP="004D3EC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4D3ECC" w:rsidRPr="00B67DD8" w:rsidRDefault="004D3ECC" w:rsidP="004D3EC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4D3ECC" w:rsidRPr="00B67DD8" w:rsidRDefault="004D3ECC" w:rsidP="004D3EC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:rsidR="004D3ECC" w:rsidRPr="000746E4" w:rsidRDefault="004D3ECC" w:rsidP="004D3EC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4D3ECC" w:rsidRPr="000746E4" w:rsidRDefault="004D3ECC" w:rsidP="004D3EC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Pr="00B67DD8">
        <w:rPr>
          <w:rFonts w:ascii="Times New Roman" w:hAnsi="Times New Roman" w:cs="Times New Roman"/>
          <w:sz w:val="24"/>
          <w:szCs w:val="24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4D3ECC" w:rsidRDefault="004D3ECC" w:rsidP="004D3ECC">
      <w:pPr>
        <w:pStyle w:val="a7"/>
        <w:ind w:firstLine="709"/>
        <w:jc w:val="both"/>
      </w:pPr>
    </w:p>
    <w:p w:rsidR="004D3ECC" w:rsidRPr="008D30A6" w:rsidRDefault="004D3ECC" w:rsidP="004D3ECC">
      <w:pPr>
        <w:pStyle w:val="a7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0A6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8D30A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D30A6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Pr="008D30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8D30A6">
        <w:rPr>
          <w:rFonts w:ascii="Times New Roman" w:hAnsi="Times New Roman" w:cs="Times New Roman"/>
          <w:sz w:val="24"/>
          <w:szCs w:val="24"/>
        </w:rPr>
        <w:t xml:space="preserve">.  У учеников будут сформированы: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۰осознание значимости занятий театральным искусством для личного развития;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целостного мировоззрения, учитывающего культурное, языковое, духовное многообразие современного мира;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4D3ECC" w:rsidRPr="008D30A6" w:rsidRDefault="004D3ECC" w:rsidP="004D3EC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результаты.</w:t>
      </w:r>
      <w:r w:rsidRPr="008D30A6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выполнять упражнения актёрского тренинга;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развивать речевое дыхание и правильную артикуляцию;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основам актёрского мастерства;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умению выражать разнообразные эмоциональные состояния (грусть, радость, злоба, удивление, восхищение);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۰правильно выполнять цепочки простых физических действий.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0A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D30A6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8D30A6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>
        <w:rPr>
          <w:rFonts w:ascii="Times New Roman" w:hAnsi="Times New Roman" w:cs="Times New Roman"/>
          <w:sz w:val="24"/>
          <w:szCs w:val="24"/>
        </w:rPr>
        <w:t>вные ус</w:t>
      </w:r>
      <w:r w:rsidRPr="008D30A6">
        <w:rPr>
          <w:rFonts w:ascii="Times New Roman" w:hAnsi="Times New Roman" w:cs="Times New Roman"/>
          <w:sz w:val="24"/>
          <w:szCs w:val="24"/>
        </w:rPr>
        <w:t xml:space="preserve">тановки типа: «У меня всё получится», «Я ещё многое смогу».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8D30A6">
        <w:rPr>
          <w:rFonts w:ascii="Times New Roman" w:hAnsi="Times New Roman" w:cs="Times New Roman"/>
          <w:sz w:val="24"/>
          <w:szCs w:val="24"/>
        </w:rPr>
        <w:t xml:space="preserve">дить сравнение и анализ поведения героя;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применять полученную информацию при выполнении заданий;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8D30A6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 xml:space="preserve">۰ включаться в диалог, в коллективное обсуждение, проявлять инициативу и активность ۰работать в группе, учитывать мнения партнёров, отличные от собственных;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обращаться за помощью; 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предлагать помощь и сотрудничество;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слушать собеседника;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прихо</w:t>
      </w:r>
      <w:r w:rsidRPr="008D30A6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собственное мнение и позицию; </w:t>
      </w:r>
    </w:p>
    <w:p w:rsidR="004D3ECC" w:rsidRPr="008D30A6" w:rsidRDefault="004D3ECC" w:rsidP="004D3ECC">
      <w:pPr>
        <w:pStyle w:val="a7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۰осуществлять взаимный контроль; </w:t>
      </w:r>
    </w:p>
    <w:p w:rsidR="004D3ECC" w:rsidRPr="008D30A6" w:rsidRDefault="004D3ECC" w:rsidP="004D3ECC">
      <w:pPr>
        <w:pStyle w:val="a7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. адекватно оценивать собственное поведение и поведение окружающих. </w:t>
      </w:r>
    </w:p>
    <w:p w:rsidR="004D3ECC" w:rsidRPr="00537899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4D3ECC" w:rsidRPr="00F3637B" w:rsidRDefault="004D3ECC" w:rsidP="004D3ECC">
      <w:pPr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Pr="00EA3C0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Pr="00F3637B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4D3ECC" w:rsidRDefault="004D3ECC" w:rsidP="004D3E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F36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CC" w:rsidRDefault="004D3ECC" w:rsidP="004D3ECC">
      <w:pPr>
        <w:widowControl w:val="0"/>
        <w:numPr>
          <w:ilvl w:val="0"/>
          <w:numId w:val="16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лагодарственные письма кружковцам и их родителям;</w:t>
      </w:r>
    </w:p>
    <w:p w:rsidR="004D3ECC" w:rsidRDefault="004D3ECC" w:rsidP="004D3ECC">
      <w:pPr>
        <w:widowControl w:val="0"/>
        <w:numPr>
          <w:ilvl w:val="0"/>
          <w:numId w:val="16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4D3ECC" w:rsidRDefault="004D3ECC" w:rsidP="004D3ECC">
      <w:pPr>
        <w:widowControl w:val="0"/>
        <w:numPr>
          <w:ilvl w:val="0"/>
          <w:numId w:val="16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поездки на смотры, праздники одаренных детей и под.</w:t>
      </w:r>
    </w:p>
    <w:p w:rsidR="00AB1502" w:rsidRPr="00AE3DBE" w:rsidRDefault="00AB1502" w:rsidP="00AB1502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B1502" w:rsidRPr="00AE3DBE" w:rsidRDefault="00AB1502" w:rsidP="00AB1502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ДОП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 Н.М.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22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Этыркэн</w:t>
            </w:r>
            <w:proofErr w:type="spellEnd"/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Этыркэн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7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Домашний адрес автора: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Этыркэн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Самарская д. 1, кв. 2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Телефон мобильный: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8-914-218-02-38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7621EB" w:rsidRDefault="00AB1502" w:rsidP="00F71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7621EB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F7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дополнительного образования детей в МБОУ СОШ № 22</w:t>
            </w:r>
          </w:p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Положение о дополнительном образовании детей в МБОУ СОШ № 22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кабинет, оснащенный компьютером, проектором и экраном.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BD77FF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B15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AE3DBE" w:rsidRDefault="00AB1502" w:rsidP="00F7199A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Титульный лист.</w:t>
            </w:r>
          </w:p>
          <w:p w:rsidR="00AB1502" w:rsidRPr="00AE3DBE" w:rsidRDefault="00AB1502" w:rsidP="00F7199A">
            <w:pPr>
              <w:pStyle w:val="a7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основных характеристик программы</w:t>
            </w:r>
          </w:p>
          <w:p w:rsidR="00AB1502" w:rsidRPr="00AE3DBE" w:rsidRDefault="00AB1502" w:rsidP="00F7199A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 Паспорт программы.</w:t>
            </w:r>
          </w:p>
          <w:p w:rsidR="00AB1502" w:rsidRPr="00AE3DBE" w:rsidRDefault="00AB1502" w:rsidP="00F7199A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Пояснительная записка (в том числе – цель, задачи, планируемый результат)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AB1502" w:rsidRPr="00AE3DBE" w:rsidRDefault="00AB1502" w:rsidP="00F7199A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Учебно-тематический план (учебный план).</w:t>
            </w:r>
          </w:p>
          <w:p w:rsidR="00AB1502" w:rsidRPr="00AE3DBE" w:rsidRDefault="00AB1502" w:rsidP="00F7199A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программы.</w:t>
            </w:r>
          </w:p>
          <w:p w:rsidR="00AB1502" w:rsidRPr="00AE3DBE" w:rsidRDefault="00AB1502" w:rsidP="00F7199A">
            <w:pPr>
              <w:pStyle w:val="a7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организационно-педагогических условий</w:t>
            </w:r>
          </w:p>
          <w:p w:rsidR="00AB1502" w:rsidRPr="00AE3DBE" w:rsidRDefault="00AB1502" w:rsidP="00F7199A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 Календарный учебный график.</w:t>
            </w:r>
          </w:p>
          <w:p w:rsidR="00AB1502" w:rsidRPr="00AE3DBE" w:rsidRDefault="00AB1502" w:rsidP="00F7199A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7.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Методическое обеспечение дополнительно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 общеобразовательной программы.</w:t>
            </w:r>
          </w:p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8.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Список литературы.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AE3DBE" w:rsidRDefault="00AB1502" w:rsidP="00F7199A">
            <w:pPr>
              <w:pStyle w:val="a7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17 лет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системно-</w:t>
            </w:r>
            <w:proofErr w:type="spellStart"/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при подаче материала.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62245F" w:rsidRDefault="00AB1502" w:rsidP="00F7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r w:rsidRPr="00B128C2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ориентирована на всестороннее развитие личности ребенка, его неповторимой индивидуальности, направлена на </w:t>
            </w:r>
            <w:proofErr w:type="spellStart"/>
            <w:r w:rsidRPr="00B128C2">
              <w:rPr>
                <w:rFonts w:ascii="Times New Roman" w:hAnsi="Times New Roman" w:cs="Times New Roman"/>
                <w:sz w:val="24"/>
                <w:szCs w:val="24"/>
              </w:rPr>
              <w:t>гуманизацию</w:t>
            </w:r>
            <w:proofErr w:type="spellEnd"/>
            <w:r w:rsidRPr="00B1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8C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128C2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с детьми, основана на психологических особенностях развития школьников.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Воспитание творчески активной и гармонично развитой личности.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Default="00AB1502" w:rsidP="00F7199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 w:rsidR="00AB1502" w:rsidRDefault="00AB1502" w:rsidP="00F7199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эиоциональную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память, общаться со зрителем;</w:t>
            </w:r>
          </w:p>
          <w:p w:rsidR="00AB1502" w:rsidRDefault="00AB1502" w:rsidP="00F7199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владение необходимыми навыками пластической выразительности и сценической речи;</w:t>
            </w:r>
          </w:p>
          <w:p w:rsidR="00AB1502" w:rsidRDefault="00AB1502" w:rsidP="00F7199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практических навыков при работе над внешним обликом героя;</w:t>
            </w:r>
          </w:p>
          <w:p w:rsidR="00AB1502" w:rsidRDefault="00AB1502" w:rsidP="00F7199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интереса к изучению материала, связанного с искусством театра, литературой;</w:t>
            </w:r>
          </w:p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создание спектаклей различной направленности, участие в них обучающихся в самом различном качестве.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Формы занятий 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(фронтальные (</w:t>
            </w:r>
            <w:r w:rsidRPr="005C1C4C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кол-во детей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 (12 – 15 человек), групповые, при необходимости – индивидуальные.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в неделю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концерт, участие в муниципальном смотре театральных коллективов.</w:t>
            </w:r>
          </w:p>
        </w:tc>
      </w:tr>
      <w:tr w:rsidR="00AB1502" w:rsidRPr="00F92E8E" w:rsidTr="00F7199A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F92E8E" w:rsidRDefault="00AB1502" w:rsidP="00F719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502" w:rsidRDefault="00AB1502" w:rsidP="00AB1502">
      <w:pPr>
        <w:pStyle w:val="ConsNormal"/>
        <w:ind w:left="72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23D1" w:rsidRPr="00AB1502" w:rsidRDefault="00A623D1" w:rsidP="00AB1502">
      <w:pPr>
        <w:pStyle w:val="Con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502">
        <w:rPr>
          <w:rFonts w:ascii="Times New Roman" w:hAnsi="Times New Roman" w:cs="Times New Roman"/>
          <w:b/>
          <w:color w:val="000000"/>
          <w:sz w:val="28"/>
          <w:szCs w:val="28"/>
        </w:rPr>
        <w:t>Занятия</w:t>
      </w:r>
      <w:r w:rsidR="00BD7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проводятся 1</w:t>
      </w:r>
      <w:r w:rsidR="00C028C7" w:rsidRPr="00AB1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</w:t>
      </w:r>
      <w:r w:rsidR="00F40D79" w:rsidRPr="00AB150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C028C7" w:rsidRPr="00AB1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неделю 2 часа по 40 минут с перерывом 15 минут</w:t>
      </w:r>
    </w:p>
    <w:p w:rsidR="00925865" w:rsidRPr="00A623D1" w:rsidRDefault="00925865" w:rsidP="00C028C7">
      <w:pPr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Руководитель: </w:t>
      </w:r>
      <w:r w:rsidR="007A0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Волкова </w:t>
      </w:r>
      <w:proofErr w:type="gramStart"/>
      <w:r w:rsidR="007A0B8D">
        <w:rPr>
          <w:rFonts w:ascii="Times New Roman" w:eastAsia="Times New Roman" w:hAnsi="Times New Roman" w:cs="Times New Roman"/>
          <w:sz w:val="26"/>
          <w:szCs w:val="26"/>
          <w:lang w:eastAsia="ru-RU"/>
        </w:rPr>
        <w:t>Н.М.</w:t>
      </w:r>
      <w:r w:rsidR="00DF0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25865" w:rsidRPr="00A623D1" w:rsidRDefault="00925865" w:rsidP="00C028C7">
      <w:pPr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3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занятий:</w:t>
      </w:r>
      <w:r w:rsidR="007A0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80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Среда</w:t>
      </w:r>
      <w:r w:rsidR="00AB1502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четверг</w:t>
      </w:r>
    </w:p>
    <w:p w:rsidR="00925865" w:rsidRPr="00A623D1" w:rsidRDefault="00BD77FF" w:rsidP="00C028C7">
      <w:pPr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занятий: </w:t>
      </w:r>
      <w:r w:rsidR="00F40D7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25865" w:rsidRPr="00A623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5865" w:rsidRPr="00A623D1" w:rsidRDefault="00DF0808" w:rsidP="00C028C7">
      <w:pPr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занятий: с 15:00 до 16.30.</w:t>
      </w:r>
      <w:r w:rsidR="00925865" w:rsidRPr="00A6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5865" w:rsidRPr="00A623D1" w:rsidRDefault="00925865" w:rsidP="00C028C7">
      <w:pPr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учащихся: </w:t>
      </w:r>
      <w:r w:rsidR="00F40D79" w:rsidRPr="00BD77F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32</w:t>
      </w:r>
      <w:r w:rsidR="00DF0808" w:rsidRPr="00BD77F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D77F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человек</w:t>
      </w:r>
      <w:r w:rsidRPr="00A623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23D1" w:rsidRPr="00A623D1" w:rsidRDefault="00A623D1" w:rsidP="00925865">
      <w:pPr>
        <w:shd w:val="clear" w:color="auto" w:fill="FFFFFF"/>
        <w:spacing w:after="198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3D1" w:rsidRPr="00A623D1" w:rsidRDefault="00A623D1" w:rsidP="00A62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литературно-драматического кружка «</w:t>
      </w:r>
      <w:r w:rsidR="00C82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Фантазеры</w:t>
      </w:r>
      <w:r w:rsidRPr="00A6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511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1"/>
        <w:gridCol w:w="7112"/>
        <w:gridCol w:w="2474"/>
      </w:tblGrid>
      <w:tr w:rsidR="00A623D1" w:rsidRPr="00A623D1" w:rsidTr="00A623D1">
        <w:trPr>
          <w:trHeight w:val="296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623D1" w:rsidRPr="00A623D1" w:rsidTr="00A623D1">
        <w:trPr>
          <w:trHeight w:val="312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курс. Актерское мастерство.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925865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23D1" w:rsidRPr="00A623D1" w:rsidTr="00A623D1">
        <w:trPr>
          <w:trHeight w:val="608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курс. Ознакомление с правилами техники безопасности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23D1" w:rsidRPr="00A623D1" w:rsidTr="00A623D1">
        <w:trPr>
          <w:trHeight w:val="608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театральном искусстве ( прослушивание в аудиозаписи сказки « Волк и семеро козлят»)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925865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23D1" w:rsidRPr="00A623D1" w:rsidTr="00A623D1">
        <w:trPr>
          <w:trHeight w:val="312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7A0B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декламации. Выразительность чтения.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925865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23D1" w:rsidRPr="00A623D1" w:rsidTr="00A623D1">
        <w:trPr>
          <w:trHeight w:val="608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7A0B8D">
            <w:pPr>
              <w:shd w:val="clear" w:color="auto" w:fill="FFFFFF"/>
              <w:spacing w:before="100" w:beforeAutospacing="1" w:after="100" w:afterAutospacing="1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 в театре. Беседа. Театральная азбука.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23D1" w:rsidRPr="00A623D1" w:rsidTr="00A623D1">
        <w:trPr>
          <w:trHeight w:val="608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7A0B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как главное выразительное средство актерского искусства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925865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23D1" w:rsidRPr="00A623D1" w:rsidTr="00A623D1">
        <w:trPr>
          <w:trHeight w:val="312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7A0B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театров, их сходства и различие.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23D1" w:rsidRPr="00A623D1" w:rsidTr="00A623D1">
        <w:trPr>
          <w:trHeight w:val="296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7A0B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назначение театра. Народные игры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925865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23D1" w:rsidRPr="00A623D1" w:rsidTr="00A623D1">
        <w:trPr>
          <w:trHeight w:val="592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7A0B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 задачи театра во время Великой Отечественной войны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925865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23D1" w:rsidRPr="00A623D1" w:rsidTr="00A623D1">
        <w:trPr>
          <w:trHeight w:val="296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Дикция. Орфоэпия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925865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23D1" w:rsidRPr="00A623D1" w:rsidTr="00A623D1">
        <w:trPr>
          <w:trHeight w:val="312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7A0B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 чтения. Логические паузы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925865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23D1" w:rsidRPr="00A623D1" w:rsidTr="00A623D1">
        <w:trPr>
          <w:trHeight w:val="728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Репетиции спектаклей, сказок и подготовка к школьным праздникам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DF0808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23D1" w:rsidRPr="00A623D1" w:rsidTr="00A623D1">
        <w:trPr>
          <w:trHeight w:val="296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вечера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23D1" w:rsidRPr="00A623D1" w:rsidTr="00A623D1">
        <w:trPr>
          <w:trHeight w:val="158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 мероприятиях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623D1" w:rsidRPr="00A623D1" w:rsidTr="00A623D1">
        <w:trPr>
          <w:trHeight w:val="158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Обсуждение работы кружка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3D1" w:rsidRPr="00A623D1" w:rsidRDefault="00A623D1" w:rsidP="00A6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228E7" w:rsidRDefault="007228E7" w:rsidP="007A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7FF" w:rsidRPr="00A623D1" w:rsidRDefault="00BD77FF" w:rsidP="00BD7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 работы кружка</w:t>
      </w:r>
    </w:p>
    <w:tbl>
      <w:tblPr>
        <w:tblW w:w="496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3"/>
        <w:gridCol w:w="3407"/>
        <w:gridCol w:w="2619"/>
        <w:gridCol w:w="1113"/>
        <w:gridCol w:w="1021"/>
        <w:gridCol w:w="1067"/>
      </w:tblGrid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теоретического занятия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дата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курс. Ознакомление с правилами техники безопасности.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декораций и костюмов к празднику «Осень в лесу».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сценок из школьной жизни ко Дню учителя.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Учителя»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Дню пожилых людей. Разучивание стихов.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занятие.</w:t>
            </w:r>
          </w:p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декламации. Выразительность чтения.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лицах стихов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любимых поэтов, </w:t>
            </w: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скороговорок.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в театре. Беседа. Театральная азбука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сценок ко дню студента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9653D3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Репетиция сказки «Волк и семеро козлят на новый лад»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614894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Репетиция сказки «Волк и семеро козлят на новый лад»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579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театров, их сходство и различие.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86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назначение театра. Народные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Представление проектов.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579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 Орфоэпия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157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А.Островского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«Снегурочка»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563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театральном искусстве.</w:t>
            </w:r>
          </w:p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новогодней сказке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159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новогодней сказки для начальной школы.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86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Репетиция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А.Островского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«Снегурочка»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157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сценок</w:t>
            </w:r>
            <w:proofErr w:type="gramEnd"/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школьной жизни ко Дню защитника Отечества. Подготовка к смотру худ.</w:t>
            </w:r>
            <w:r w:rsidRPr="0096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самодеятельности. Сказка «Подарок для самого слабого»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769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Репетиция.</w:t>
            </w: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 войны шальные дети» л-музыкальная композиция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579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Литературно-музыкальная композиция  «Мы все войны шальные дети» для старшеклассников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86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конкурс «Средь шумного бала» Представление пьесы по мотивам 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А.Островского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«Снегурочка»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579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женский день»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579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чтения. Логические паузы.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297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как главное выразительное средство актерского искусства.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курс. Актерское мастерство.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упражнения и игры.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конкурсу стихов о войне.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«Строки, опаленные войной»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Музыкально-литературная композиция «Этот день Победы»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«Последнего звонка». Подборка материалов для выступления, распределение ролей. Репетиция мини-постановок для «Последнего звонка»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«Прощай, начальная школа»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FF" w:rsidRPr="00A623D1" w:rsidTr="00003A86">
        <w:trPr>
          <w:trHeight w:val="150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работы кружка.  Итоговое занятие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7FF" w:rsidRPr="00A623D1" w:rsidRDefault="00BD77FF" w:rsidP="0000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7FF" w:rsidRPr="00A623D1" w:rsidRDefault="00BD77FF" w:rsidP="00BD7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2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Default="00A623D1" w:rsidP="00A62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2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7FF" w:rsidRDefault="00BD77FF" w:rsidP="00A62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2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7FF" w:rsidRDefault="00BD77FF" w:rsidP="00A62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2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7FF" w:rsidRPr="00A623D1" w:rsidRDefault="00BD77FF" w:rsidP="00A62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2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A623D1" w:rsidRPr="00A623D1" w:rsidRDefault="00A623D1" w:rsidP="00A62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2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7A0B8D" w:rsidP="007A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A623D1"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A623D1" w:rsidRPr="00A623D1" w:rsidRDefault="00A623D1" w:rsidP="00A623D1">
      <w:pPr>
        <w:numPr>
          <w:ilvl w:val="4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Дикция. Орфоэпия.</w:t>
      </w:r>
    </w:p>
    <w:p w:rsidR="00A623D1" w:rsidRPr="00A623D1" w:rsidRDefault="00A623D1" w:rsidP="00A623D1">
      <w:pPr>
        <w:shd w:val="clear" w:color="auto" w:fill="FFFFFF"/>
        <w:spacing w:before="100" w:beforeAutospacing="1" w:after="0" w:line="240" w:lineRule="auto"/>
        <w:ind w:left="-6" w:firstLine="3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бытовой речи речь учителя, лектора, актера должна отличаться дикционной частотой, четкостью, разборчивостью, а также строгим соблюдением орфоэпических норм, правил литературного произношения и ударения.</w:t>
      </w: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left="-6" w:firstLine="3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дикционной неряшливости в словах: (тренировочные упражнения) тройка – стройка; каска – сказка; хлопать – слопать; сломать – взломать; течение – стечение; вскрыть – скрыть.</w:t>
      </w:r>
    </w:p>
    <w:p w:rsidR="00A623D1" w:rsidRPr="00A623D1" w:rsidRDefault="00A623D1" w:rsidP="00A623D1">
      <w:pPr>
        <w:numPr>
          <w:ilvl w:val="4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Логика чтения. Логические паузы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left="-6" w:firstLine="3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Вычленение логической стороны звучания необходимо и постоянно совершенствовать. Средством воссоздания логического скелета читаемого, произносимого текста является расчленения его на части, осуществление логических ударений в пределах этих частей, изменение темпа произнесения речевых тактов, звеньев, кусков.</w:t>
      </w:r>
    </w:p>
    <w:p w:rsidR="00A623D1" w:rsidRPr="00A623D1" w:rsidRDefault="00A623D1" w:rsidP="00A623D1">
      <w:pPr>
        <w:numPr>
          <w:ilvl w:val="4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Речевой слух.</w:t>
      </w:r>
    </w:p>
    <w:p w:rsidR="00A623D1" w:rsidRPr="00A623D1" w:rsidRDefault="00A623D1" w:rsidP="00A623D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речевом слухе включает в себя совокупность таких компонентов:</w:t>
      </w:r>
    </w:p>
    <w:p w:rsidR="00A623D1" w:rsidRPr="00A623D1" w:rsidRDefault="00A623D1" w:rsidP="00A623D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Физический слух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 воспринимать звуки разной степени громкости и силы;</w:t>
      </w:r>
    </w:p>
    <w:p w:rsidR="00A623D1" w:rsidRPr="00A623D1" w:rsidRDefault="00A623D1" w:rsidP="00A623D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Фонематический слух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 различать и воссоздавать все речевые звуки в соответствии с требованиями фонетической системы данного языка;</w:t>
      </w:r>
    </w:p>
    <w:p w:rsidR="00A623D1" w:rsidRPr="00A623D1" w:rsidRDefault="00A623D1" w:rsidP="00A623D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Звуковысотный</w:t>
      </w:r>
      <w:proofErr w:type="spellEnd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слух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 ощущать и воссоздавать мелодичность (мелодику) речи, характер интонации, чувство темпа и ритма.</w:t>
      </w:r>
    </w:p>
    <w:p w:rsidR="00A623D1" w:rsidRPr="00A623D1" w:rsidRDefault="00A623D1" w:rsidP="00A623D1">
      <w:pPr>
        <w:shd w:val="clear" w:color="auto" w:fill="FFFFFF"/>
        <w:spacing w:before="100" w:beforeAutospacing="1" w:after="0" w:line="240" w:lineRule="auto"/>
        <w:ind w:left="-6" w:firstLine="3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этих способностей обеспечивает развитие умения пользоваться «шестью рычагами» (по ВП Острогорскому):</w:t>
      </w:r>
    </w:p>
    <w:p w:rsidR="00A623D1" w:rsidRPr="00A623D1" w:rsidRDefault="00A623D1" w:rsidP="00A861B8">
      <w:pPr>
        <w:shd w:val="clear" w:color="auto" w:fill="FFFFFF"/>
        <w:spacing w:after="0" w:line="240" w:lineRule="auto"/>
        <w:ind w:left="-6" w:firstLine="3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Громче – тише,</w:t>
      </w:r>
    </w:p>
    <w:p w:rsidR="00A623D1" w:rsidRPr="00A623D1" w:rsidRDefault="00A623D1" w:rsidP="00A861B8">
      <w:pPr>
        <w:shd w:val="clear" w:color="auto" w:fill="FFFFFF"/>
        <w:spacing w:after="0" w:line="240" w:lineRule="auto"/>
        <w:ind w:left="-6" w:firstLine="3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– ниже,</w:t>
      </w:r>
    </w:p>
    <w:p w:rsidR="00A623D1" w:rsidRPr="00A623D1" w:rsidRDefault="00A623D1" w:rsidP="00A861B8">
      <w:pPr>
        <w:shd w:val="clear" w:color="auto" w:fill="FFFFFF"/>
        <w:spacing w:after="0" w:line="240" w:lineRule="auto"/>
        <w:ind w:left="-6" w:firstLine="3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– медленнее.</w:t>
      </w:r>
    </w:p>
    <w:p w:rsidR="00A623D1" w:rsidRPr="00A623D1" w:rsidRDefault="00A623D1" w:rsidP="00A861B8">
      <w:pPr>
        <w:shd w:val="clear" w:color="auto" w:fill="FFFFFF"/>
        <w:spacing w:after="198" w:line="210" w:lineRule="atLeast"/>
        <w:ind w:left="-6" w:firstLine="3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– одежда живой речи, а душой является интонация.</w:t>
      </w:r>
    </w:p>
    <w:p w:rsidR="00A623D1" w:rsidRPr="00A623D1" w:rsidRDefault="00A623D1" w:rsidP="00A623D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Волшебный посредник – видение образа.</w:t>
      </w:r>
    </w:p>
    <w:p w:rsidR="00A623D1" w:rsidRPr="00A623D1" w:rsidRDefault="00A623D1" w:rsidP="00A623D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«Если сам чтец, актер не будет ясно видеть перед собою те образы, которые он хочет передать аудитории, которыми он стремится увлечь воображение своих слушателей, эти образы не смогут «увидеть» и слушатели, зрители, а сами слова, не освещенные внутренним представлением, будут скользить мимо их сознания и воображения. Они останутся только сочетанием звуков, обозначающими понятия. Но смысл этих понятий и их значение, выявлены не будут», - </w:t>
      </w:r>
      <w:proofErr w:type="gramStart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В,Н</w:t>
      </w:r>
      <w:proofErr w:type="gramEnd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Аксенов, режиссер.</w:t>
      </w:r>
    </w:p>
    <w:p w:rsidR="00A623D1" w:rsidRPr="00A623D1" w:rsidRDefault="00A623D1" w:rsidP="00A623D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Видение поэта – посредник между жизнью и произведением в процессе его создания, благодаря видению устанавливается действенная связь между поэтическим творением и чтецом, видение содействует установленным контактам между исполнителем и зрителем, слушателем. Пропускать через себя, в своем воображении, видение образа.</w:t>
      </w:r>
    </w:p>
    <w:p w:rsidR="00A623D1" w:rsidRPr="00A623D1" w:rsidRDefault="00A623D1" w:rsidP="00A623D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видения не всегда срабатывает, так как люди делятся по И.П. Павлову на три категории, три типа:</w:t>
      </w:r>
    </w:p>
    <w:p w:rsidR="00A623D1" w:rsidRPr="00A623D1" w:rsidRDefault="00A623D1" w:rsidP="00A623D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Образный (сигналы 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</w:t>
      </w:r>
      <w:proofErr w:type="spellEnd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системы);</w:t>
      </w:r>
    </w:p>
    <w:p w:rsidR="00A623D1" w:rsidRPr="00A623D1" w:rsidRDefault="00A623D1" w:rsidP="00A623D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Мыслительный (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сигн.Системы</w:t>
      </w:r>
      <w:proofErr w:type="spellEnd"/>
      <w:proofErr w:type="gramEnd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623D1" w:rsidRPr="00A623D1" w:rsidRDefault="00A623D1" w:rsidP="00A623D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Средний.</w:t>
      </w:r>
    </w:p>
    <w:p w:rsidR="00A623D1" w:rsidRPr="00A623D1" w:rsidRDefault="00A623D1" w:rsidP="00A623D1">
      <w:pPr>
        <w:numPr>
          <w:ilvl w:val="0"/>
          <w:numId w:val="8"/>
        </w:numPr>
        <w:shd w:val="clear" w:color="auto" w:fill="FFFFFF"/>
        <w:spacing w:before="100" w:beforeAutospacing="1" w:after="198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художественное воображение, видение, надо развивать. Образы басен Крылова.</w:t>
      </w:r>
    </w:p>
    <w:p w:rsidR="00A623D1" w:rsidRPr="00A623D1" w:rsidRDefault="00A623D1" w:rsidP="00A623D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Позиция и поза.</w:t>
      </w:r>
    </w:p>
    <w:p w:rsidR="00A623D1" w:rsidRPr="00A623D1" w:rsidRDefault="00A623D1" w:rsidP="00A623D1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Позиция 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принципиальное отношение к кому-либо или чему-либо.</w:t>
      </w:r>
    </w:p>
    <w:p w:rsidR="00A623D1" w:rsidRPr="00A623D1" w:rsidRDefault="00A623D1" w:rsidP="00A623D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Поза 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proofErr w:type="gramStart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перенесение ,</w:t>
      </w:r>
      <w:proofErr w:type="gramEnd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перевоплощение, чтобы лучше, ярче, убедительнее изобразить то или иное явление, демонстрируя свое к нему отношение. Исполнителю необходимо уяснить позицию автора и уточнить свою, которая может совпадать, а может и не совпадать с авторской.</w:t>
      </w:r>
    </w:p>
    <w:p w:rsidR="00A623D1" w:rsidRPr="00A623D1" w:rsidRDefault="00A623D1" w:rsidP="00A623D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 и авторская и исполнительская может быть доброжелательной и недоброжелательной, дружественной и враждебной, она может отображать одобрение или отрицание, осуждение.</w:t>
      </w:r>
    </w:p>
    <w:p w:rsidR="00A623D1" w:rsidRPr="00A623D1" w:rsidRDefault="00A623D1" w:rsidP="00A623D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Людям, лишенным чувства юмора, бывает просто невмоготу принять чужую позу, говоря, что они «не умеют и не хотят лицемерить». Но занимающему позу обличителя какого-либо недостатка не грозит опасность заразиться этим пороком.</w:t>
      </w:r>
    </w:p>
    <w:p w:rsidR="00A623D1" w:rsidRPr="00A623D1" w:rsidRDefault="00A623D1" w:rsidP="00A623D1">
      <w:pPr>
        <w:numPr>
          <w:ilvl w:val="1"/>
          <w:numId w:val="8"/>
        </w:numPr>
        <w:shd w:val="clear" w:color="auto" w:fill="FFFFFF"/>
        <w:spacing w:before="100" w:beforeAutospacing="1" w:after="198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Истинная артистичность состоит в способности быстро и свободно переходить из одного душевного состояния в другое. Эту способность необходимо поддерживать и развивать, во избежание эмоциональной глухоты, бесчувствия. «Бесчувствие – это увечье», - сказал Н.А. Некрасов.</w:t>
      </w:r>
    </w:p>
    <w:p w:rsidR="00A623D1" w:rsidRPr="00A623D1" w:rsidRDefault="00A623D1" w:rsidP="00A623D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Основой </w:t>
      </w:r>
      <w:proofErr w:type="spellStart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дикламационного</w:t>
      </w:r>
      <w:proofErr w:type="spellEnd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должен быть ритм.</w:t>
      </w:r>
    </w:p>
    <w:p w:rsidR="00A623D1" w:rsidRPr="00A623D1" w:rsidRDefault="00A623D1" w:rsidP="00A623D1">
      <w:pPr>
        <w:numPr>
          <w:ilvl w:val="0"/>
          <w:numId w:val="8"/>
        </w:numPr>
        <w:shd w:val="clear" w:color="auto" w:fill="FFFFFF"/>
        <w:spacing w:before="100" w:beforeAutospacing="1" w:after="198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исполнителя состоит в том, чтобы пробуждать реакцию слушателя – зрителя на ритм. «Владение ритмом, живым пульсом стиха дает необходимое для чтения стиха естественность и разнообразие», - говорит актер Г.В. Артоболевский. Чтобы ритмом овладеть надо его уловить и ощутить.</w:t>
      </w:r>
    </w:p>
    <w:p w:rsidR="00A623D1" w:rsidRPr="00A623D1" w:rsidRDefault="00A623D1" w:rsidP="00A623D1">
      <w:pPr>
        <w:shd w:val="clear" w:color="auto" w:fill="FFFFFF"/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A623D1" w:rsidRPr="00A623D1" w:rsidRDefault="00A623D1" w:rsidP="00A623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Безымянная. О., Школьный театр, М, 2001</w:t>
      </w:r>
    </w:p>
    <w:p w:rsidR="00A623D1" w:rsidRPr="00A623D1" w:rsidRDefault="00A623D1" w:rsidP="00A623D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Каришев-Лубоцкий</w:t>
      </w:r>
      <w:proofErr w:type="spellEnd"/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Театрализованные представления для детей школьного возраста.    М., 2005 </w:t>
      </w:r>
    </w:p>
    <w:p w:rsidR="00A623D1" w:rsidRPr="00A623D1" w:rsidRDefault="00A623D1" w:rsidP="00A623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3.Выпуски журнала «Педсовет»</w:t>
      </w:r>
    </w:p>
    <w:p w:rsidR="00A623D1" w:rsidRPr="00A623D1" w:rsidRDefault="00A623D1" w:rsidP="00A623D1">
      <w:pPr>
        <w:numPr>
          <w:ilvl w:val="0"/>
          <w:numId w:val="9"/>
        </w:numPr>
        <w:shd w:val="clear" w:color="auto" w:fill="FFFFFF"/>
        <w:spacing w:after="198" w:line="21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</w:t>
      </w:r>
    </w:p>
    <w:p w:rsidR="00A623D1" w:rsidRPr="00A623D1" w:rsidRDefault="00A623D1" w:rsidP="00A623D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СРЕДСТВА:</w:t>
      </w:r>
    </w:p>
    <w:p w:rsidR="00A623D1" w:rsidRPr="00A623D1" w:rsidRDefault="00A623D1" w:rsidP="00A623D1">
      <w:pPr>
        <w:shd w:val="clear" w:color="auto" w:fill="FFFFFF"/>
        <w:spacing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Телевизор, видеомагнитофон, 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Pr="00A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компьютер, диски с записью сказок и постановок «Волк и семеро козлят», «Репка», «Жар-птица».</w:t>
      </w:r>
    </w:p>
    <w:p w:rsidR="00A623D1" w:rsidRPr="00A623D1" w:rsidRDefault="00A623D1" w:rsidP="00A623D1">
      <w:pPr>
        <w:shd w:val="clear" w:color="auto" w:fill="FFFFFF"/>
        <w:spacing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7A0B8D">
      <w:pPr>
        <w:shd w:val="clear" w:color="auto" w:fill="FFFFFF"/>
        <w:spacing w:before="100" w:beforeAutospacing="1" w:after="198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7A0B8D">
      <w:pPr>
        <w:shd w:val="clear" w:color="auto" w:fill="FFFFFF"/>
        <w:spacing w:before="100" w:beforeAutospacing="1" w:after="198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3D1" w:rsidRPr="00A623D1" w:rsidRDefault="00A623D1" w:rsidP="00A623D1">
      <w:pPr>
        <w:shd w:val="clear" w:color="auto" w:fill="FFFFFF"/>
        <w:spacing w:before="100" w:beforeAutospacing="1" w:after="198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4D4" w:rsidRDefault="001044D4" w:rsidP="00A623D1">
      <w:pPr>
        <w:ind w:left="-284"/>
      </w:pPr>
    </w:p>
    <w:sectPr w:rsidR="001044D4" w:rsidSect="00457749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6B0346B"/>
    <w:multiLevelType w:val="hybridMultilevel"/>
    <w:tmpl w:val="6794088C"/>
    <w:lvl w:ilvl="0" w:tplc="F9E2F9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7349B"/>
    <w:multiLevelType w:val="multilevel"/>
    <w:tmpl w:val="7A663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67A21"/>
    <w:multiLevelType w:val="hybridMultilevel"/>
    <w:tmpl w:val="42843810"/>
    <w:lvl w:ilvl="0" w:tplc="2D6CF9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106955"/>
    <w:multiLevelType w:val="multilevel"/>
    <w:tmpl w:val="5BE0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2B95"/>
    <w:multiLevelType w:val="multilevel"/>
    <w:tmpl w:val="690A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676C"/>
    <w:multiLevelType w:val="multilevel"/>
    <w:tmpl w:val="BE90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04719"/>
    <w:multiLevelType w:val="multilevel"/>
    <w:tmpl w:val="9C70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43AD8"/>
    <w:multiLevelType w:val="multilevel"/>
    <w:tmpl w:val="80FE3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55691C"/>
    <w:multiLevelType w:val="multilevel"/>
    <w:tmpl w:val="6C00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92CFD"/>
    <w:multiLevelType w:val="multilevel"/>
    <w:tmpl w:val="59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  <w:num w:numId="15">
    <w:abstractNumId w:val="16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3D1"/>
    <w:rsid w:val="00002B0C"/>
    <w:rsid w:val="000902C1"/>
    <w:rsid w:val="001044D4"/>
    <w:rsid w:val="001872A5"/>
    <w:rsid w:val="00190319"/>
    <w:rsid w:val="00203FEE"/>
    <w:rsid w:val="002F306B"/>
    <w:rsid w:val="00356141"/>
    <w:rsid w:val="003B33DA"/>
    <w:rsid w:val="00457749"/>
    <w:rsid w:val="0046215E"/>
    <w:rsid w:val="004D3ECC"/>
    <w:rsid w:val="004E43BD"/>
    <w:rsid w:val="00585C9D"/>
    <w:rsid w:val="00592B83"/>
    <w:rsid w:val="0059696C"/>
    <w:rsid w:val="005B1C3B"/>
    <w:rsid w:val="00604937"/>
    <w:rsid w:val="00610361"/>
    <w:rsid w:val="00614894"/>
    <w:rsid w:val="006248AD"/>
    <w:rsid w:val="00627B35"/>
    <w:rsid w:val="00665F93"/>
    <w:rsid w:val="006E4C73"/>
    <w:rsid w:val="007228E7"/>
    <w:rsid w:val="007334E5"/>
    <w:rsid w:val="0073523F"/>
    <w:rsid w:val="00754796"/>
    <w:rsid w:val="007621EB"/>
    <w:rsid w:val="00763A5C"/>
    <w:rsid w:val="00770AA1"/>
    <w:rsid w:val="00784BA4"/>
    <w:rsid w:val="007A0B8D"/>
    <w:rsid w:val="007B5C41"/>
    <w:rsid w:val="00865582"/>
    <w:rsid w:val="00893427"/>
    <w:rsid w:val="008A7B2E"/>
    <w:rsid w:val="00925865"/>
    <w:rsid w:val="009468D4"/>
    <w:rsid w:val="009653D3"/>
    <w:rsid w:val="00A523B3"/>
    <w:rsid w:val="00A623D1"/>
    <w:rsid w:val="00A62905"/>
    <w:rsid w:val="00A861B8"/>
    <w:rsid w:val="00AB1502"/>
    <w:rsid w:val="00AB6FA4"/>
    <w:rsid w:val="00AF5D2E"/>
    <w:rsid w:val="00B1280D"/>
    <w:rsid w:val="00BD77FF"/>
    <w:rsid w:val="00C028C7"/>
    <w:rsid w:val="00C6541E"/>
    <w:rsid w:val="00C82B5B"/>
    <w:rsid w:val="00D44FB5"/>
    <w:rsid w:val="00DF0808"/>
    <w:rsid w:val="00E20A74"/>
    <w:rsid w:val="00E56D4D"/>
    <w:rsid w:val="00E803EF"/>
    <w:rsid w:val="00EB4C8D"/>
    <w:rsid w:val="00F15EBE"/>
    <w:rsid w:val="00F300D9"/>
    <w:rsid w:val="00F40D79"/>
    <w:rsid w:val="00F7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C4EB"/>
  <w15:docId w15:val="{F9A5BBD8-CD4A-46D6-8A83-DBA48B91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23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6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623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D3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3EC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4D3EC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4D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E16C-B9AA-4EEB-8A9A-7BB6B1D1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</cp:lastModifiedBy>
  <cp:revision>27</cp:revision>
  <cp:lastPrinted>2023-09-18T03:18:00Z</cp:lastPrinted>
  <dcterms:created xsi:type="dcterms:W3CDTF">2018-05-23T11:09:00Z</dcterms:created>
  <dcterms:modified xsi:type="dcterms:W3CDTF">2024-09-12T05:03:00Z</dcterms:modified>
</cp:coreProperties>
</file>