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9A" w:rsidRPr="00D41D9A" w:rsidRDefault="00F4118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2BDE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49E725E" wp14:editId="6D963E69">
            <wp:extent cx="6179725" cy="9265920"/>
            <wp:effectExtent l="0" t="0" r="0" b="0"/>
            <wp:docPr id="2" name="Рисунок 2" descr="C:\РАБОТА ЗАМА ПО ВР\ДОКУМЕНТЫ НА ЛАГЕРЬ\2025\ДОГОВОРА С ПРЕДПРИЯТИЕМ ВЕКТОР\ДОГОВОР НА ВОДООТВЕДЕНИЕ\Image_202502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ДОКУМЕНТЫ НА ЛАГЕРЬ\2025\ДОГОВОРА С ПРЕДПРИЯТИЕМ ВЕКТОР\ДОГОВОР НА ВОДООТВЕДЕНИЕ\Image_20250224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8" t="3566" b="8693"/>
                    <a:stretch/>
                  </pic:blipFill>
                  <pic:spPr bwMode="auto">
                    <a:xfrm>
                      <a:off x="0" y="0"/>
                      <a:ext cx="6207344" cy="930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D9A"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Ожидание каникул - это детская мечта о свободном времени, любимых занятиях, творческих делах, играх. Каникул – время развлечений, свободы в выборе занятий, снятия накопившегося за учебную четверть напряжения, восполнения израсходованных сил, восстановления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не все родители имеют возможность организовать полноценный, правильно организованный отдых своего ребенка. С этой задачей успешно справляются школьные оздоровительные лагеря. Именно в школьном лагере ребенок заполняет свое свободное время полезными делами. Досуг, игры, различные мероприятия побуждают ребенка к приобретению новых знаний, к серьезным размышлениям, имеют познавательный характер.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организации оздоровления и занятости детей в предстоящий период каникул была разработана программа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При составлении программы учитывались традиции и возможности школы, пожелания и интересы детей и их родителей или законных представителей, опыт прошлых лет по организации отдыха в каникулы.</w:t>
      </w: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«Экологическая культура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универсальна, так как может использоваться для работы с детьми из различных соци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="00D41D9A"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яния здоровья.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«Человек совершил огромную ошибку, когда возомнил, что может отделить себя от природы и не считаться с её законами»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Вернадский Владимир Иванович (1863-1945)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основных целей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является развитие экологических знаний и практических навыков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Проблема сохранения природного разнообразия и качества окружающей среды стоит перед человечеством уже давно. Один из основных способов – воспитание экологически правильного поведения у населения.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такого рода должно начинаться с самого раннего возраста и быть не только частью национальной культуры, но частью самых необходимых бытовых навыков, на уровне само собой разумеющегося бытового навыка. Тем не менее, давно устоявшаяся особенность отношения к природе как к источнику ресурсов привела к значительному истощению самых необходимых ресурсов – чистой воды, воздуха, почвы. Традиционное «не мое – не жалко» приводит к разрастанию бесконтрольных свалок, не умению утилизировать правильно бытовые отходы, даже если это экономически выгодно.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База к правильному экологическому поведению должна закладываться на стадии конкретно-наглядных представлений о природе задолго до подросткового возраста. Работу по экологическому воспитанию надо начинать с младших школьников, тогда знания и навыки экологического поведения сохранятся на всю жизнь.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необходимо ознакомить детей младшего возраста с богатством родной природы, создать условия для формирования конкретно-наглядных представлений о навыках правильного поведения в природе, сформировать позитивное отношение к окружающей среде. Научить детей быть ответственными по отношению к своей роли в сохранении природного разнообразия.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 будет известно о природе ребенку и чем шире его представления об экологии, тем качественнее будет его отношение родному краю, его богатствам и природным красотам.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этапе осуществляется вовлечение учащихся в различные виды познавательной, игровой, общественно полезной трудовой деятельности. Раннее знакомство с природными особенностями не только расширяет общий кругозор ребёнка, но также открывает возможности для правильного экологического воспитания.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Нормативно-правовое обеспечение</w:t>
      </w:r>
    </w:p>
    <w:p w:rsidR="00D41D9A" w:rsidRPr="00D41D9A" w:rsidRDefault="00D41D9A" w:rsidP="00D41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</w:rPr>
      </w:pPr>
      <w:r w:rsidRPr="00D41D9A">
        <w:rPr>
          <w:rFonts w:ascii="Times New Roman" w:eastAsiaTheme="minorHAnsi" w:hAnsi="Times New Roman"/>
          <w:sz w:val="28"/>
          <w:szCs w:val="24"/>
        </w:rPr>
        <w:t>Программа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разработана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</w:t>
      </w:r>
      <w:r w:rsidRPr="00D41D9A">
        <w:rPr>
          <w:rFonts w:ascii="Times New Roman" w:eastAsiaTheme="minorHAnsi" w:hAnsi="Times New Roman"/>
          <w:spacing w:val="30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соответствии</w:t>
      </w:r>
      <w:r w:rsidRPr="00D41D9A">
        <w:rPr>
          <w:rFonts w:ascii="Times New Roman" w:eastAsiaTheme="minorHAnsi" w:hAnsi="Times New Roman"/>
          <w:spacing w:val="304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</w:t>
      </w:r>
      <w:r w:rsidRPr="00D41D9A">
        <w:rPr>
          <w:rFonts w:ascii="Times New Roman" w:eastAsiaTheme="minorHAnsi" w:hAnsi="Times New Roman"/>
          <w:spacing w:val="305"/>
          <w:sz w:val="28"/>
          <w:szCs w:val="24"/>
        </w:rPr>
        <w:t xml:space="preserve"> </w:t>
      </w:r>
      <w:proofErr w:type="gramStart"/>
      <w:r w:rsidRPr="00D41D9A">
        <w:rPr>
          <w:rFonts w:ascii="Times New Roman" w:eastAsiaTheme="minorHAnsi" w:hAnsi="Times New Roman"/>
          <w:sz w:val="28"/>
          <w:szCs w:val="24"/>
        </w:rPr>
        <w:t>государственной  образовательной</w:t>
      </w:r>
      <w:proofErr w:type="gramEnd"/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политикой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современными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нормативными</w:t>
      </w:r>
      <w:r w:rsidRPr="00D41D9A">
        <w:rPr>
          <w:rFonts w:ascii="Times New Roman" w:eastAsiaTheme="minorHAnsi" w:hAnsi="Times New Roman"/>
          <w:spacing w:val="35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документами</w:t>
      </w:r>
      <w:r w:rsidRPr="00D41D9A">
        <w:rPr>
          <w:rFonts w:ascii="Times New Roman" w:eastAsiaTheme="minorHAnsi" w:hAnsi="Times New Roman"/>
          <w:spacing w:val="39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в сфере</w:t>
      </w:r>
      <w:r w:rsidRPr="00D41D9A">
        <w:rPr>
          <w:rFonts w:ascii="Times New Roman" w:eastAsiaTheme="minorHAnsi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HAnsi" w:hAnsi="Times New Roman"/>
          <w:sz w:val="28"/>
          <w:szCs w:val="24"/>
        </w:rPr>
        <w:t>образования: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z w:val="28"/>
          <w:szCs w:val="24"/>
        </w:rPr>
        <w:t>Федеральный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 xml:space="preserve"> закон</w:t>
      </w:r>
      <w:r w:rsidRPr="00D41D9A">
        <w:rPr>
          <w:rFonts w:ascii="Times New Roman" w:eastAsiaTheme="minorEastAsia" w:hAnsi="Times New Roman"/>
          <w:spacing w:val="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>РФ</w:t>
      </w:r>
      <w:r w:rsidRPr="00D41D9A">
        <w:rPr>
          <w:rFonts w:ascii="Times New Roman" w:eastAsiaTheme="minorEastAsia" w:hAnsi="Times New Roman"/>
          <w:spacing w:val="8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«Об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образовании в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Российской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 xml:space="preserve"> Федерации»</w:t>
      </w:r>
      <w:r w:rsidRPr="00D41D9A">
        <w:rPr>
          <w:rFonts w:ascii="Times New Roman" w:eastAsiaTheme="minorEastAsia" w:hAnsi="Times New Roman"/>
          <w:spacing w:val="-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от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29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декабря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2012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г.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№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273-ФЗ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 xml:space="preserve">«Об образовании в Российской Федерации» </w:t>
      </w:r>
      <w:proofErr w:type="gramStart"/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>( далее</w:t>
      </w:r>
      <w:proofErr w:type="gramEnd"/>
      <w:r w:rsidRPr="00D41D9A">
        <w:rPr>
          <w:rFonts w:ascii="Times New Roman" w:eastAsiaTheme="minorEastAsia" w:hAnsi="Times New Roman"/>
          <w:spacing w:val="-2"/>
          <w:sz w:val="28"/>
          <w:szCs w:val="24"/>
        </w:rPr>
        <w:t xml:space="preserve"> ФЗ).</w:t>
      </w:r>
      <w:r w:rsidRPr="00D41D9A">
        <w:rPr>
          <w:rFonts w:ascii="Times New Roman" w:eastAsiaTheme="minorEastAsia" w:hAnsi="Times New Roman"/>
          <w:sz w:val="28"/>
          <w:szCs w:val="24"/>
        </w:rPr>
        <w:t>;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bookmarkStart w:id="0" w:name="br3"/>
      <w:bookmarkEnd w:id="0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Концепция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развития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дополнительного</w:t>
      </w:r>
      <w:r w:rsidRPr="00D41D9A">
        <w:rPr>
          <w:rFonts w:ascii="Times New Roman" w:eastAsiaTheme="minorEastAsia" w:hAnsi="Times New Roman"/>
          <w:spacing w:val="11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образования</w:t>
      </w:r>
      <w:r w:rsidRPr="00D41D9A">
        <w:rPr>
          <w:rFonts w:ascii="Times New Roman" w:eastAsiaTheme="minorEastAsia" w:hAnsi="Times New Roman"/>
          <w:spacing w:val="10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детей</w:t>
      </w:r>
      <w:r w:rsidRPr="00D41D9A">
        <w:rPr>
          <w:rFonts w:ascii="Times New Roman" w:eastAsiaTheme="minorEastAsia" w:hAnsi="Times New Roman"/>
          <w:spacing w:val="107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1"/>
          <w:sz w:val="28"/>
          <w:szCs w:val="24"/>
        </w:rPr>
        <w:t>до</w:t>
      </w:r>
      <w:r w:rsidRPr="00D41D9A">
        <w:rPr>
          <w:rFonts w:ascii="Times New Roman" w:eastAsiaTheme="minorEastAsia" w:hAnsi="Times New Roman"/>
          <w:spacing w:val="105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2030 </w:t>
      </w:r>
      <w:r w:rsidRPr="00D41D9A">
        <w:rPr>
          <w:rFonts w:ascii="Times New Roman" w:eastAsiaTheme="minorEastAsia" w:hAnsi="Times New Roman"/>
          <w:sz w:val="28"/>
          <w:szCs w:val="24"/>
        </w:rPr>
        <w:t>года,</w:t>
      </w:r>
      <w:r w:rsidRPr="00D41D9A">
        <w:rPr>
          <w:rFonts w:ascii="Times New Roman" w:eastAsiaTheme="minorEastAsia" w:hAnsi="Times New Roman"/>
          <w:spacing w:val="56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утверждена</w:t>
      </w:r>
      <w:r w:rsidRPr="00D41D9A">
        <w:rPr>
          <w:rFonts w:ascii="Times New Roman" w:eastAsiaTheme="minorEastAsia" w:hAnsi="Times New Roman"/>
          <w:spacing w:val="56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распоряжением</w:t>
      </w:r>
      <w:r w:rsidRPr="00D41D9A">
        <w:rPr>
          <w:rFonts w:ascii="Times New Roman" w:eastAsiaTheme="minorEastAsia" w:hAnsi="Times New Roman"/>
          <w:spacing w:val="60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Правительства</w:t>
      </w:r>
      <w:r w:rsidRPr="00D41D9A">
        <w:rPr>
          <w:rFonts w:ascii="Times New Roman" w:eastAsiaTheme="minorEastAsia" w:hAnsi="Times New Roman"/>
          <w:spacing w:val="60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Российской</w:t>
      </w:r>
      <w:r w:rsidRPr="00D41D9A">
        <w:rPr>
          <w:rFonts w:ascii="Times New Roman" w:eastAsiaTheme="minorEastAsia" w:hAnsi="Times New Roman"/>
          <w:spacing w:val="5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Федерации</w:t>
      </w:r>
      <w:r w:rsidRPr="00D41D9A">
        <w:rPr>
          <w:rFonts w:ascii="Times New Roman" w:eastAsiaTheme="minorEastAsia" w:hAnsi="Times New Roman"/>
          <w:spacing w:val="59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от 31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марта</w:t>
      </w:r>
      <w:r w:rsidRPr="00D41D9A">
        <w:rPr>
          <w:rFonts w:ascii="Times New Roman" w:eastAsiaTheme="minorEastAsia" w:hAnsi="Times New Roman"/>
          <w:spacing w:val="3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2022</w:t>
      </w:r>
      <w:r w:rsidRPr="00D41D9A">
        <w:rPr>
          <w:rFonts w:ascii="Times New Roman" w:eastAsiaTheme="minorEastAsia" w:hAnsi="Times New Roman"/>
          <w:spacing w:val="2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г.</w:t>
      </w:r>
      <w:r w:rsidRPr="00D41D9A">
        <w:rPr>
          <w:rFonts w:ascii="Times New Roman" w:eastAsiaTheme="minorEastAsia" w:hAnsi="Times New Roman"/>
          <w:spacing w:val="4"/>
          <w:sz w:val="28"/>
          <w:szCs w:val="24"/>
        </w:rPr>
        <w:t xml:space="preserve"> </w:t>
      </w:r>
      <w:r w:rsidRPr="00D41D9A">
        <w:rPr>
          <w:rFonts w:ascii="Times New Roman" w:eastAsiaTheme="minorEastAsia" w:hAnsi="Times New Roman"/>
          <w:sz w:val="28"/>
          <w:szCs w:val="24"/>
        </w:rPr>
        <w:t>№</w:t>
      </w: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678-р;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Приказ Министерства просвещения Российской Федерации от03.09.2019г №467 «Об утверждении Целевой модели развития региональных систем дополнительного образования детей».</w:t>
      </w:r>
    </w:p>
    <w:p w:rsidR="00D41D9A" w:rsidRPr="00D41D9A" w:rsidRDefault="00D41D9A" w:rsidP="00D41D9A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Положение в ДОП, реализуемых в Хабаровском крае (Приказ </w:t>
      </w:r>
      <w:proofErr w:type="gramStart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КГАОУ  ДО</w:t>
      </w:r>
      <w:proofErr w:type="gramEnd"/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 xml:space="preserve"> РМЦ ОТ 26.09.2019 № 383П)</w:t>
      </w:r>
    </w:p>
    <w:p w:rsidR="00D41D9A" w:rsidRPr="00D41D9A" w:rsidRDefault="00D41D9A" w:rsidP="0095513E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</w:rPr>
      </w:pPr>
      <w:r w:rsidRPr="00D41D9A">
        <w:rPr>
          <w:rFonts w:ascii="Times New Roman" w:eastAsiaTheme="minorEastAsia" w:hAnsi="Times New Roman"/>
          <w:spacing w:val="-1"/>
          <w:sz w:val="28"/>
          <w:szCs w:val="24"/>
        </w:rPr>
        <w:t>Устав ОУ</w:t>
      </w:r>
      <w:r w:rsidRPr="00D41D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Цель, задачи программы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Целью программы является создание благоприятных условий для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организованного отдыха детей в период каникул, развития личности ребенка, расширения экологических знаний, укрепления физического, психологического и эмоционального здоровья детей.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Задачи: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интересный полноценный отдых воспитанников лагеря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участникам смены навыки здорового образа жизни</w:t>
      </w:r>
    </w:p>
    <w:p w:rsidR="00D41D9A" w:rsidRPr="00D41D9A" w:rsidRDefault="00D41D9A" w:rsidP="00D41D9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представление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поведении.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Раскрыть творческий потенциала каждого ребенка, включить его в развивающую коллективную и индивидуальную деятельности</w:t>
      </w:r>
    </w:p>
    <w:p w:rsidR="00D41D9A" w:rsidRPr="00D41D9A" w:rsidRDefault="00D41D9A" w:rsidP="00D41D9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организационные навыки детей путем включения в социально-полезную деятельность, систему самоуправления, подготовки и проведения мероприятий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Ожидаемые результаты программы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полноценного отдыха воспитанников лагеря</w:t>
      </w:r>
    </w:p>
    <w:p w:rsidR="00D41D9A" w:rsidRPr="00D41D9A" w:rsidRDefault="00D41D9A" w:rsidP="00D41D9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Оздоровление участников смены, укрепление их физических и психологических сил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представления детей о разнообразии растительного и животного мира родного края, всей страны, природных памятниках и охраняемых объектах, правильном экологическом поведении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детьми простейших правил экологического поведения</w:t>
      </w:r>
    </w:p>
    <w:p w:rsidR="00D41D9A" w:rsidRPr="00D41D9A" w:rsidRDefault="00D41D9A" w:rsidP="00D41D9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творческого потенциала каждого ребенка</w:t>
      </w:r>
    </w:p>
    <w:p w:rsidR="00D41D9A" w:rsidRPr="00D41D9A" w:rsidRDefault="00D41D9A" w:rsidP="00D41D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организационных навыков детей.</w:t>
      </w:r>
    </w:p>
    <w:p w:rsidR="00D41D9A" w:rsidRPr="00D41D9A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Концептуальные основы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Концептуальной основой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является соблюдение следующих принципов: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Недопустимо, вредно пытаться переделывать ребенка. Принимать его таким, каков он есть, - важнейшее правило воспитания.</w:t>
      </w:r>
    </w:p>
    <w:p w:rsidR="00F4118E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Воспитывают не педагоги, не нравоучения, а организация жизни детей. 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Частичка воспитательного воздействия на ребенка - коллективное творческое дело (КТД). В таком деле каждому воспитаннику находится место, работа по душе.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Принцип целостности в воспитании.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научиться понимать и принимать ребенка как неразрывное единство биологического и психологического, социального и духовного, рационального и иррационального.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Эгоцентрированный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«Индивидуальный подход», «личностно-ориентированная педагогика» - термины разные, но обозначают приблизительно одно и тоже – отношение к ребенку как к неповторимой, уникальной личности.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Возрастной принцип.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Знание базовых потребностей человека говорит педагогу о специфике каждого возраста и специфике педагогических условий, которые воспитатель обязан создавать, чтобы развитие ребенка осуществлялось последовательно и здоровым образом.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Принцип </w:t>
      </w:r>
      <w:proofErr w:type="spellStart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гуманизации</w:t>
      </w:r>
      <w:proofErr w:type="spellEnd"/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отношений.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Построение всех отношений на основе уважения и доверия к человеку. Через идею гуманного подхода к ребенку, взрослым необходимо психологическое переосмысление всех основных компонентов педагогического процесса.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направление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экологическое.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Оно реализуется через следующие формы деятельности.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D9A" w:rsidRPr="00D41D9A" w:rsidRDefault="0095513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D41D9A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B70C4A" wp14:editId="265F3FE9">
            <wp:extent cx="4559047" cy="3550920"/>
            <wp:effectExtent l="0" t="0" r="0" b="0"/>
            <wp:docPr id="1" name="Рисунок 1" descr="https://fsd.multiurok.ru/html/2020/03/15/s_5e6e80dbbad10/138339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15/s_5e6e80dbbad10/1383393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42" cy="35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9A" w:rsidRPr="00F4118E" w:rsidRDefault="00D41D9A" w:rsidP="00F4118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Содержание программы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также реализуется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спортивно-оздоровительное, культурно-досуговое, организационное направления.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Механизм реализации программы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механизма реализации программы лежит сюжетно-ролевая игра «</w:t>
      </w:r>
      <w:r w:rsidR="00955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Экологическая культура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время смены лагерь превратится в научный центр по изучению природы. Отряды в природные сообщества. Путешествуя по разным уголкам нашего края и всей страны, ребята примут участие в играх и конкурсах, расширяя свои знания об экологии и природе родного края, приобретут навык совместной деятельности, раскроют свой творческий потенциал. В начале смены каждый ребенок получит «Зачетную книжку», которая станет его путеводителем на смену и показателем личностного роста.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смены ребята будут знакомиться с особенностями природы родного края и учиться правильному экологическому поведению.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будет посвящен отдельному событию, отдельной природной составляющей. За «освоение» каждого блока умений и навыков дети получают положительную запись в «Зачетной книжке».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данные, необходимые для путешествия, будут представлены на информационном стенде: законы и заповеди лагеря, режим работы, план работы, результаты прошедших мероприятий. В конце лагерной смены подводятся итоги: подсчитывается количество наград отряда. По итогам победители получают грамоты.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Смена делится на три тематических периода: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1.Организационный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лагерем, друг с другом.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2.Основной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Начало путешествия, соревнования, конкурсы, игры, КТД и т.д.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3.Итоговый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Окончание путешествия, подведение итогов, награждение.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9551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Профилактическая работа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и укрепление здоровья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сопротивляемости организма;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улучшение физической и умственной работоспособности.</w:t>
      </w:r>
    </w:p>
    <w:p w:rsidR="00F4118E" w:rsidRDefault="00F4118E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Принципы организации 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ыполнение режима питания;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витаминизация;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гигиена приема пищи.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Гигиена режима: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санитарных требований к помещениям лагеря;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рациональное построение режима дня;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охрана жизни и деятельности детей;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оздоровительные мероприятия в течение дня.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Формирование потребности в ЗОЖ: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привитие стойких культурно – гигиенических навыков;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потребности в физических упражнениях;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обучение уходу за своим телом;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представлений об окружающей среде;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выработка у ребенка осознанного отношения к своему здоровью, умение определять свое состояние и ощущение.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физического воспитания: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утренняя гимнастика;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игры;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на свежем воздухе;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праздники;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индивидуальная работа с детьми;</w:t>
      </w:r>
    </w:p>
    <w:p w:rsid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☺</w:t>
      </w: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спортивные секции.</w:t>
      </w: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118E" w:rsidRPr="00D41D9A" w:rsidRDefault="00F4118E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– сет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ка, март-апрель 2025</w:t>
      </w: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975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71"/>
        <w:gridCol w:w="5322"/>
        <w:gridCol w:w="2557"/>
      </w:tblGrid>
      <w:tr w:rsidR="00F4118E" w:rsidRPr="00D41D9A" w:rsidTr="009F389C"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D41D9A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D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4118E" w:rsidRPr="00D41D9A" w:rsidTr="009F389C">
        <w:trPr>
          <w:trHeight w:val="744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27.03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зна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ком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Отрядный огонёк знакомств «Я + Ты = Мы»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диагностика детей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отрядного уголка «Краски осени»</w:t>
            </w:r>
          </w:p>
          <w:p w:rsidR="00F4118E" w:rsidRPr="00F4118E" w:rsidRDefault="00F4118E" w:rsidP="009F389C">
            <w:pPr>
              <w:numPr>
                <w:ilvl w:val="0"/>
                <w:numId w:val="7"/>
              </w:numPr>
              <w:tabs>
                <w:tab w:val="clear" w:pos="720"/>
                <w:tab w:val="num" w:pos="276"/>
              </w:tabs>
              <w:spacing w:after="15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смены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45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28.03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истории родного края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numPr>
                <w:ilvl w:val="0"/>
                <w:numId w:val="8"/>
              </w:numPr>
              <w:spacing w:after="15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«День Согласия и единства»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Мастер-класс «Российский флаг – наша гор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дость»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«Зебра»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Наш край – чудесный и привычный, презентация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872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31.03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охраняемых территорий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«Охраняемые виды животных и растений»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«Путешествие по Зеленой стране»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Экологическая страничка «Они просят за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щиты»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83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</w:t>
            </w:r>
          </w:p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экологических дел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«Опасные и прекрасные»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Игра - путешествие «КОАПП»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Вернисаж «Картина на 5 метров»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Минутка здоровья «Витамин на подокон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нике»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Акция «Вырастим цветы для школы»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Выставка работ «Мой любимый домашний зверь»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18E" w:rsidRPr="00D41D9A" w:rsidTr="009F389C">
        <w:trPr>
          <w:trHeight w:val="106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02.04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охраны природы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1.Викторина «У дорожных правил нет кани</w:t>
            </w: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кул!»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Презентация «Зимующие птицы»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«Чудеса рядом»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Игра «Чистая вода»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природой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Конкурс коллажей «Сбережем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Конкурс рисунка «Нам нужен мир!»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18E" w:rsidRPr="00D41D9A" w:rsidTr="009F389C">
        <w:trPr>
          <w:trHeight w:val="94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подведения итогов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Презентация «О тех, кто любит природу»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Диагностика детей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Акция «Мусору – бой!»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Концерт «Звезды зажигают»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F4118E" w:rsidRPr="00F4118E" w:rsidRDefault="00F4118E" w:rsidP="009F389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118E" w:rsidRDefault="00F4118E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D41D9A" w:rsidRPr="00D41D9A" w:rsidRDefault="00D41D9A" w:rsidP="00F411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12. Список методической литературы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1.Афанасьев С.П.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2.Лобачёва С.И., Великородная В.А. Загородный летний </w:t>
      </w:r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лагерь.–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2008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4.Титов С.В. Здравствуй, лето! - Волгоград, Учитель, 2007 г.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Афанасьев С.П.,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Веселые конкурсы для больших и маленьких, - М.: АСТ – ПРЕСС СКД, 2008, - 288с.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Ах, лето! Работа с детьми летнего загородного и пришкольных лагерей.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С.В.Савинова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В.А.Савинов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Волгоград: Учитель, 2012, - 78с.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Загородный летний лагерь. 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В.А.Великородная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–М.: ВАКО, 2008, - 288с. (Мозаика детского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Лето открытий. Авторские программы отрядной деятельности.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Н.В.Сачкова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В.А.Ивличева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2007, - 156с.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Организация досуговых, творческих и игровых мероприятий в летнем лагере 1 – 11 классы. Авт.-сост. </w:t>
      </w:r>
      <w:proofErr w:type="spellStart"/>
      <w:proofErr w:type="gram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</w:t>
      </w:r>
      <w:proofErr w:type="gram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ВАКО, 2007г,- 208с. (Мозаика летнего отдыха)</w:t>
      </w:r>
    </w:p>
    <w:p w:rsidR="00D41D9A" w:rsidRPr="00D41D9A" w:rsidRDefault="00D41D9A" w:rsidP="00D41D9A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Общественные объединения младших школьников: игровые модели, досуговые мероприятия. Авт.-сост.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И.В.Марущева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Н.Г.Пономаренко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Е.И.Ромашкова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Е.Ю.Половникова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О.Н.Камакин</w:t>
      </w:r>
      <w:proofErr w:type="spellEnd"/>
      <w:r w:rsidRPr="00D41D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Волгоград: Учитель, 2009, - 147с.</w:t>
      </w:r>
    </w:p>
    <w:p w:rsidR="00D41D9A" w:rsidRDefault="00D41D9A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118E" w:rsidRPr="00D41D9A" w:rsidRDefault="00F4118E" w:rsidP="007B2A30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1D9A" w:rsidRPr="00D41D9A" w:rsidRDefault="00D41D9A" w:rsidP="00D41D9A">
      <w:pPr>
        <w:pStyle w:val="a5"/>
      </w:pPr>
    </w:p>
    <w:sectPr w:rsidR="00D41D9A" w:rsidRPr="00D41D9A" w:rsidSect="00955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7C221D0"/>
    <w:multiLevelType w:val="multilevel"/>
    <w:tmpl w:val="BA96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35504"/>
    <w:multiLevelType w:val="multilevel"/>
    <w:tmpl w:val="8362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018FD"/>
    <w:multiLevelType w:val="hybridMultilevel"/>
    <w:tmpl w:val="235C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DCC"/>
    <w:multiLevelType w:val="multilevel"/>
    <w:tmpl w:val="F61A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66784"/>
    <w:multiLevelType w:val="multilevel"/>
    <w:tmpl w:val="2536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E2B68"/>
    <w:multiLevelType w:val="multilevel"/>
    <w:tmpl w:val="F38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426AC"/>
    <w:multiLevelType w:val="multilevel"/>
    <w:tmpl w:val="7A14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6"/>
    <w:rsid w:val="005C6AB7"/>
    <w:rsid w:val="007B2A30"/>
    <w:rsid w:val="00880EB3"/>
    <w:rsid w:val="0095513E"/>
    <w:rsid w:val="009F4B06"/>
    <w:rsid w:val="00D41D9A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6E84"/>
  <w15:chartTrackingRefBased/>
  <w15:docId w15:val="{5F81C669-568E-4451-B466-16BC5911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1D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1D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41D9A"/>
    <w:pPr>
      <w:widowControl w:val="0"/>
      <w:autoSpaceDE w:val="0"/>
      <w:autoSpaceDN w:val="0"/>
      <w:spacing w:after="0" w:line="240" w:lineRule="auto"/>
      <w:ind w:left="570" w:hanging="358"/>
    </w:pPr>
    <w:rPr>
      <w:rFonts w:ascii="Times New Roman" w:eastAsia="Times New Roman" w:hAnsi="Times New Roman"/>
    </w:rPr>
  </w:style>
  <w:style w:type="paragraph" w:customStyle="1" w:styleId="a7">
    <w:name w:val="Базовый"/>
    <w:rsid w:val="00D41D9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CB6A-B1F5-4867-A6A2-7194F7D6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4</cp:revision>
  <dcterms:created xsi:type="dcterms:W3CDTF">2025-02-24T05:32:00Z</dcterms:created>
  <dcterms:modified xsi:type="dcterms:W3CDTF">2025-02-25T03:12:00Z</dcterms:modified>
</cp:coreProperties>
</file>